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</w:t>
      </w:r>
    </w:p>
    <w:p w:rsidR="005767FB" w:rsidRDefault="005767FB" w:rsidP="001F4D83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«Организационная структура субъекта бюджетной отчетности»</w:t>
      </w:r>
    </w:p>
    <w:p w:rsidR="001F4D83" w:rsidRPr="00C932A0" w:rsidRDefault="001F4D83" w:rsidP="001F4D83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391" w:rsidRPr="00C932A0" w:rsidRDefault="005767FB" w:rsidP="00C71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транспорта и дорожного хозяйства Удмуртской Республики (далее - МДТ УР) создано в соответствии с Указом Президента Удмуртской Республики от 6 октября 2009 года № 252 «О формировании исполнительных органов государственной власти Удмуртской Республики», Положение о Министерстве транспорта и дорожного хозяйства Удмуртской Республики утверждено постановлением Правительства Удмуртской Республики от 9 февраля 2015 года № 40. </w:t>
      </w:r>
      <w:proofErr w:type="gramEnd"/>
    </w:p>
    <w:p w:rsidR="00FC2391" w:rsidRPr="00C932A0" w:rsidRDefault="00C71200" w:rsidP="00C71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2A0">
        <w:rPr>
          <w:rFonts w:ascii="Times New Roman" w:hAnsi="Times New Roman" w:cs="Times New Roman"/>
          <w:sz w:val="24"/>
          <w:szCs w:val="24"/>
        </w:rPr>
        <w:t>Н</w:t>
      </w:r>
      <w:r w:rsidR="00FC2391" w:rsidRPr="00C932A0">
        <w:rPr>
          <w:rFonts w:ascii="Times New Roman" w:hAnsi="Times New Roman" w:cs="Times New Roman"/>
          <w:sz w:val="24"/>
          <w:szCs w:val="24"/>
        </w:rPr>
        <w:t>аименование органа, осуществляющего внешний государственный (муниципальный) финансовый контроль</w:t>
      </w:r>
      <w:r w:rsidRPr="00C932A0">
        <w:rPr>
          <w:rFonts w:ascii="Times New Roman" w:hAnsi="Times New Roman" w:cs="Times New Roman"/>
          <w:sz w:val="24"/>
          <w:szCs w:val="24"/>
        </w:rPr>
        <w:t>: Государственный контрольный комитет Удмуртской Республики.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Местонахождение: 426033, г. Иж</w:t>
      </w:r>
      <w:r w:rsidR="009475E4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евск, ул. Кирова,22,тел 480-500, ОКВЭД 49.10.1</w:t>
      </w:r>
      <w:r w:rsidR="00FC2391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7FB" w:rsidRPr="00C932A0" w:rsidRDefault="005767FB" w:rsidP="00064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proofErr w:type="gramEnd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986" w:rsidRPr="00C932A0">
        <w:rPr>
          <w:rFonts w:ascii="Times New Roman" w:hAnsi="Times New Roman" w:cs="Times New Roman"/>
          <w:sz w:val="24"/>
          <w:szCs w:val="24"/>
        </w:rPr>
        <w:t>подведомственных участников бюджетного процесса, учреждений и государственных (муниципальных) унитарных предприятий</w:t>
      </w:r>
      <w:r w:rsidR="0006456B" w:rsidRPr="00C932A0">
        <w:rPr>
          <w:rFonts w:ascii="Times New Roman" w:hAnsi="Times New Roman" w:cs="Times New Roman"/>
          <w:sz w:val="24"/>
          <w:szCs w:val="24"/>
        </w:rPr>
        <w:t xml:space="preserve"> на начало 2018 года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</w:t>
      </w:r>
      <w:r w:rsidR="0006456B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казённых учреждения</w:t>
      </w:r>
      <w:r w:rsidR="0006456B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-казённое учреждение Удмуртской Республики «Управление автомобильными дорогами Удмуртской Республики»,</w:t>
      </w:r>
    </w:p>
    <w:p w:rsidR="00021986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-казённое учреждение Удмуртской Республики «Безопасность дорожного движения Удмуртской Республики»</w:t>
      </w:r>
    </w:p>
    <w:p w:rsidR="00021986" w:rsidRPr="00C932A0" w:rsidRDefault="00021986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 унитарное предприятие:</w:t>
      </w:r>
    </w:p>
    <w:p w:rsidR="005767FB" w:rsidRPr="00C932A0" w:rsidRDefault="00021986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-государственное унитарное предприятие Удмуртской Республики «Удмуртское автодорожное предприятие»</w:t>
      </w:r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D88" w:rsidRPr="00C93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56B" w:rsidRPr="00C932A0" w:rsidRDefault="0006456B" w:rsidP="0039309D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Удмуртской Республики от 22.03.2018 года </w:t>
      </w:r>
      <w:r w:rsidR="00C541F4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300-р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реорганизации казенного учреждения Удмуртской Республики «Управление автомобильными дорогами Удмуртской Республики» Учреждение реорганизовано в форме присоединения к нему казенного учреждения Удмуртской Республики «Безопасность дорожного движения  Удмуртской Республики». </w:t>
      </w:r>
      <w:proofErr w:type="gramEnd"/>
    </w:p>
    <w:p w:rsidR="00B6147A" w:rsidRPr="00C932A0" w:rsidRDefault="00B6147A" w:rsidP="0039309D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КУ УР «</w:t>
      </w:r>
      <w:proofErr w:type="spell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Управтодор</w:t>
      </w:r>
      <w:proofErr w:type="spellEnd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»: 426033, г. Ижевск, ул. Кирова,22,тел.480-500,</w:t>
      </w:r>
      <w:r w:rsidR="009475E4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ОКВЭД 70.22.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9309D" w:rsidRPr="00C932A0" w:rsidRDefault="00C541F4" w:rsidP="0039309D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Удмуртской Республики </w:t>
      </w: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18.11.2017 г. №1464-р «</w:t>
      </w:r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приватизации государственного унитарного предприятия Удмуртской Республики «Удмуртское автодорожное предприятие»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унитарное предприятие Удмуртской Республики «Удмуртское автодорожное предприятие» преобразовано в Акционерное общество «</w:t>
      </w:r>
      <w:proofErr w:type="spellStart"/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Удмуртавтодор</w:t>
      </w:r>
      <w:proofErr w:type="spellEnd"/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309D" w:rsidRPr="00C932A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9309D" w:rsidRPr="00C93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</w:t>
        </w:r>
        <w:r w:rsidR="0039309D" w:rsidRPr="00C932A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ф. 0503161)</w:t>
        </w:r>
      </w:hyperlink>
      <w:r w:rsidR="0039309D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67FB" w:rsidRPr="00C932A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характеризующая цели деятельности Министерства и его подведомственных учреждений, а также вытекающие из них направления деятельности (функции) отражена </w:t>
      </w:r>
      <w:r w:rsidRPr="00C93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таблице №1 Пояснительной записки.</w:t>
      </w:r>
    </w:p>
    <w:p w:rsidR="001F4D83" w:rsidRDefault="001F4D83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</w:t>
      </w:r>
    </w:p>
    <w:p w:rsidR="005767FB" w:rsidRDefault="004D76DD" w:rsidP="001F4D83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767FB"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деятельности субъекта бюджетной отчетности</w:t>
      </w: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F4D83" w:rsidRPr="00C932A0" w:rsidRDefault="001F4D83" w:rsidP="001F4D83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Правительства УР от 07.02.11 г. № 24 «О перечне государственных услуг, предоставляемых исполнительными органами государственной власти Удмуртской Республики» МДТ УР предоставляет следующие государственные услуги: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-выдача специального разрешения на движение по автомобильным дорогам регионального или межмуниципального значения транспортного средства, осуществляющего перевозки опасных, тяжеловесных и (или) крупногабаритных грузов,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которой поступило в бюджет госпошлины в сумме 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6 406 422,01</w:t>
      </w:r>
      <w:r w:rsidR="001F1AD0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и платы в счет возмещения вреда в сумме </w:t>
      </w:r>
      <w:r w:rsidR="00A23CA7" w:rsidRP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3CA7" w:rsidRP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CA7" w:rsidRP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235,99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-выдача, переоформление и выдача дубликата разрешения на осуществление деятельности по перевозке пассажиров и багажа легковым такси на территории Удмуртской Республики, по которой поступило в бюджет доходов в сумме 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3 449 141,42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МДТ УР в отчетном году получено субсидий и межбюджетных трансфертов из федерального бюджета на строительство, реконструкцию и ремонт автомобильных дорог общего пользования по Соглашениям с Федеральным дорожным агентством на общую сумму </w:t>
      </w:r>
      <w:r w:rsidR="00884160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593 459 300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C36C17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освоено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36C17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160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 556 434 431,44</w:t>
      </w:r>
      <w:r w:rsidR="00C36C17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B057B0" w:rsidRPr="00C932A0" w:rsidRDefault="00B57EEC" w:rsidP="006773EE">
      <w:pPr>
        <w:pStyle w:val="a6"/>
        <w:spacing w:before="0" w:beforeAutospacing="0" w:after="0" w:afterAutospacing="0"/>
        <w:ind w:firstLine="567"/>
        <w:jc w:val="both"/>
      </w:pPr>
      <w:r w:rsidRPr="00C932A0">
        <w:t xml:space="preserve">Объекты основных средств, не соответствующие критериям активов </w:t>
      </w:r>
      <w:proofErr w:type="spellStart"/>
      <w:r w:rsidRPr="00C932A0">
        <w:t>реклассифицированы</w:t>
      </w:r>
      <w:proofErr w:type="spellEnd"/>
      <w:r w:rsidRPr="00C932A0">
        <w:t xml:space="preserve">  и учтены на </w:t>
      </w:r>
      <w:proofErr w:type="spellStart"/>
      <w:r w:rsidRPr="00C932A0">
        <w:t>забалансовом</w:t>
      </w:r>
      <w:proofErr w:type="spellEnd"/>
      <w:r w:rsidRPr="00C932A0">
        <w:t xml:space="preserve"> счете 02 «Материальные ценности на хранении».  Объекты операционной аренды (компьютерная техника и оргтехника) приняты на учет  на </w:t>
      </w:r>
      <w:r w:rsidR="00B66F13" w:rsidRPr="00C932A0">
        <w:t xml:space="preserve">балансовом </w:t>
      </w:r>
      <w:r w:rsidRPr="00C932A0">
        <w:t>счете 1 111.44 000 «Права пользования  машинами и оборудованием».</w:t>
      </w:r>
      <w:r w:rsidR="00B057B0" w:rsidRPr="00C932A0">
        <w:tab/>
      </w:r>
    </w:p>
    <w:p w:rsidR="005767FB" w:rsidRPr="00C932A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и его подведомственными учреждениями выполнены План контрольной деятельности Министерства на 201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 внутреннего финансового контроля и внутреннего финансового аудита, информация об их выполнении отражена в форме: AS06ГРБС Отчет по контрольно-ревизионной работе ГРБС.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 </w:t>
      </w:r>
    </w:p>
    <w:p w:rsidR="005767FB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«Анализ отчета об исполнении бюджета субъектом бюджетной отчетности»</w:t>
      </w:r>
    </w:p>
    <w:p w:rsidR="001F4D83" w:rsidRPr="00C932A0" w:rsidRDefault="001F4D83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МДТ УР на 201</w:t>
      </w:r>
      <w:r w:rsidR="003A3CF3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законом о бюджете в сумме </w:t>
      </w:r>
      <w:r w:rsidR="001A1C72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5 101 233</w:t>
      </w:r>
      <w:r w:rsidR="00413A49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согласно уточненной бюджетной росписи на 201</w:t>
      </w:r>
      <w:r w:rsidR="001A1C72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сумма ассигнований составила </w:t>
      </w:r>
      <w:r w:rsidR="001A1C72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7 437 464 843,15</w:t>
      </w:r>
      <w:r w:rsidR="00BE3B41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подробная информация об изменениях отражена в </w:t>
      </w:r>
      <w:r w:rsidRPr="00C932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ф. 0503163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F19" w:rsidRDefault="00E24F19" w:rsidP="00E24F19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 доходам исполнен на 100,09%, по расходам – на 88,96%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F19" w:rsidRPr="001F4D83" w:rsidRDefault="00E24F19" w:rsidP="00E24F19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отклонений фактических поступлений доходов от прогнозных на более чем на 5 процентов в разрезе кодов доходов приведены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2283"/>
        <w:gridCol w:w="1560"/>
        <w:gridCol w:w="1417"/>
        <w:gridCol w:w="4394"/>
      </w:tblGrid>
      <w:tr w:rsidR="00E24F19" w:rsidRPr="001F4D83" w:rsidTr="00E24F19">
        <w:trPr>
          <w:trHeight w:val="27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Утвержденные бюджетные назначения (прогнозные показатели)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Исполнено, </w:t>
            </w:r>
            <w:proofErr w:type="spellStart"/>
            <w:r w:rsidRPr="001F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отклонений от планового процента исполнений. Пояснения</w:t>
            </w:r>
          </w:p>
        </w:tc>
      </w:tr>
      <w:tr w:rsidR="00E24F19" w:rsidRPr="001F4D83" w:rsidTr="00E24F19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11502020020000140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2 255 000,00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3 449 141,42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обращений за получением разрешения</w:t>
            </w:r>
          </w:p>
        </w:tc>
      </w:tr>
      <w:tr w:rsidR="00E24F19" w:rsidRPr="001F4D83" w:rsidTr="00E24F19">
        <w:trPr>
          <w:trHeight w:val="55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11623021020000140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225 200,00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441 346,34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Разовое поступление по исполнительному листу №2996/18/50021-ИП от 13.10.17 г.  на сумму 301 972 руб.</w:t>
            </w:r>
          </w:p>
        </w:tc>
      </w:tr>
      <w:tr w:rsidR="00E24F19" w:rsidRPr="001F4D83" w:rsidTr="00E24F19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11637020020000140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274 300 900,00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315 039 488,62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Увеличились поступления от </w:t>
            </w:r>
            <w:proofErr w:type="spellStart"/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1F4D83">
              <w:rPr>
                <w:rFonts w:ascii="Times New Roman" w:hAnsi="Times New Roman" w:cs="Times New Roman"/>
                <w:sz w:val="24"/>
                <w:szCs w:val="24"/>
              </w:rPr>
              <w:t xml:space="preserve"> работы, а также увеличился объем (протяженность маршрута) перевозимого груза </w:t>
            </w:r>
          </w:p>
        </w:tc>
      </w:tr>
      <w:tr w:rsidR="00E24F19" w:rsidRPr="001F4D83" w:rsidTr="00E24F19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11646000020000140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579 100,00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2 301 818,50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</w:t>
            </w:r>
            <w:proofErr w:type="spellStart"/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1F4D8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государственным контрактам на дорожные работы </w:t>
            </w:r>
          </w:p>
        </w:tc>
      </w:tr>
      <w:tr w:rsidR="00E24F19" w:rsidRPr="001F4D83" w:rsidTr="00E24F19">
        <w:trPr>
          <w:trHeight w:val="24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11690020020000140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175 700,00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31 154,24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Завышены прогнозные показатели. Прогноз поступления доходов по данному коду производится методом усреднения на основе кассовых поступлений не менее чем за три года, предшествующих текущему финансовому году (по факту - не менее чем за 5 лет.)  Кассовые поступления за 2013 и 2014 годы составили соответственно 368,4 тыс. руб. и 394,1 тыс. руб.</w:t>
            </w:r>
          </w:p>
        </w:tc>
      </w:tr>
      <w:tr w:rsidR="00E24F19" w:rsidRPr="001F4D83" w:rsidTr="00E24F19">
        <w:trPr>
          <w:trHeight w:val="21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11705020020000180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184 000,00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40 657,26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83">
              <w:rPr>
                <w:rFonts w:ascii="Times New Roman" w:hAnsi="Times New Roman" w:cs="Times New Roman"/>
                <w:sz w:val="24"/>
                <w:szCs w:val="24"/>
              </w:rPr>
              <w:t>Завышены прогнозные показатели. Прогноз поступления доходов по данному коду производится методом усреднения на основе кассовых поступлений не менее чем за три года, предшествующих текущему финансовому году (по факту - не менее чем за 5 лет.)  Кассовые поступления за 2016 год составили 1132,9 тыс. руб.</w:t>
            </w:r>
          </w:p>
        </w:tc>
      </w:tr>
    </w:tbl>
    <w:p w:rsidR="00E24F19" w:rsidRPr="001F4D83" w:rsidRDefault="00E24F19" w:rsidP="00E24F19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отклонений </w:t>
      </w:r>
      <w:r w:rsidR="009B204A"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расходов </w:t>
      </w: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утвержденных бюджетных назначений </w:t>
      </w:r>
      <w:r w:rsidR="009B204A"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более чем на 5 процентов </w:t>
      </w: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1150"/>
        <w:gridCol w:w="1752"/>
        <w:gridCol w:w="783"/>
        <w:gridCol w:w="1701"/>
        <w:gridCol w:w="3402"/>
      </w:tblGrid>
      <w:tr w:rsidR="00E24F19" w:rsidRPr="001F4D83" w:rsidTr="00E24F19">
        <w:trPr>
          <w:trHeight w:val="139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Утвержденные бюджетные назначения (прогнозные показатели)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исполнения,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отклонения, руб.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E24F19" w:rsidRPr="001F4D83" w:rsidRDefault="00E24F19" w:rsidP="00E2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отклонений от планового процента исполнений. Пояснения</w:t>
            </w:r>
          </w:p>
        </w:tc>
      </w:tr>
      <w:tr w:rsidR="00E24F19" w:rsidRPr="001F4D83" w:rsidTr="00E24F19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2140300000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71 243 613,14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-12 729 037,53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24F19" w:rsidRPr="001F4D83" w:rsidRDefault="00E24F19" w:rsidP="00E24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по торгам, приостановление осуществления закупок в связи с завершением сезона дорожных работ</w:t>
            </w:r>
          </w:p>
        </w:tc>
      </w:tr>
    </w:tbl>
    <w:p w:rsidR="00E24F19" w:rsidRPr="001F4D83" w:rsidRDefault="00E24F19" w:rsidP="00E24F19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7FB" w:rsidRPr="001F4D83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Администрирование местных налогов</w:t>
      </w: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Правительства Удмуртской Республики от 08.04.2013 г. № 151 за МДТ УР закреплены следующие источники доходов местных б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юджетов: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-1 16 43000 01 0000 140 «Денежные взыскания (штрафы) за нарушение законодательства Российской Федерации об административных правонарушениях, предусмотренных статьей 20.25 Кодекса Российской Федерации об административных правонарушениях», начислен</w:t>
      </w:r>
      <w:r w:rsidR="003A7D38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в сумме </w:t>
      </w:r>
      <w:r w:rsidR="00DE09A4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266 000</w:t>
      </w:r>
      <w:r w:rsidR="003A7D38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поступило – </w:t>
      </w:r>
      <w:r w:rsidR="00CD647B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79 307,45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16 50000 01 0000 140 «Денежные взыскания (штрафы) за нарушения правил перевозок пассажиров и багажа легковым такси», начислено доходов в сумме </w:t>
      </w:r>
      <w:r w:rsidR="00DE09A4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434 500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поступило – </w:t>
      </w:r>
      <w:r w:rsidR="00CD647B"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324 911,60</w:t>
      </w: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9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письмом Минфина России от 05.07.2012 г. № 02-06-07/2561 в балансе МДТ УР (ф. №№05031121, 0503110, 0503130) отражена сумма задолженности плательщиков по начисленным доходам. </w:t>
      </w:r>
    </w:p>
    <w:p w:rsidR="005767FB" w:rsidRPr="00C932A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6DD" w:rsidRPr="00C932A0" w:rsidRDefault="005767FB" w:rsidP="006773EE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 </w:t>
      </w:r>
    </w:p>
    <w:p w:rsidR="005767FB" w:rsidRPr="00C932A0" w:rsidRDefault="005767FB" w:rsidP="006773EE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«Анализ показателей бухгалтерской отчетности субъекта бюджетной отчетности»</w:t>
      </w:r>
    </w:p>
    <w:p w:rsidR="005767FB" w:rsidRPr="00C932A0" w:rsidRDefault="005767FB" w:rsidP="006773E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21C27" w:rsidRPr="00721C27" w:rsidRDefault="00721C27" w:rsidP="00721C2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Пояснения к отчету ф. 0503130: </w:t>
      </w:r>
    </w:p>
    <w:p w:rsidR="00721C27" w:rsidRDefault="00A23CA7" w:rsidP="00721C2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1C27" w:rsidRPr="00721C2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строке 520 баланса отражен резерв для предстоящей оплаты отпусков за фактически отработанное время и компенсаций за неиспользованный отпуск сотрудников, включая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</w:t>
      </w:r>
      <w:r w:rsidR="00721C27" w:rsidRPr="00417BCA">
        <w:rPr>
          <w:color w:val="0070C0"/>
          <w:sz w:val="28"/>
          <w:szCs w:val="28"/>
        </w:rPr>
        <w:t xml:space="preserve"> </w:t>
      </w:r>
      <w:r w:rsidR="00721C27" w:rsidRPr="00721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на производстве и профессиональных заболеваний.</w:t>
      </w:r>
      <w:proofErr w:type="gramEnd"/>
    </w:p>
    <w:tbl>
      <w:tblPr>
        <w:tblW w:w="10883" w:type="dxa"/>
        <w:tblInd w:w="93" w:type="dxa"/>
        <w:tblLayout w:type="fixed"/>
        <w:tblLook w:val="04A0"/>
      </w:tblPr>
      <w:tblGrid>
        <w:gridCol w:w="582"/>
        <w:gridCol w:w="1560"/>
        <w:gridCol w:w="708"/>
        <w:gridCol w:w="1134"/>
        <w:gridCol w:w="1418"/>
        <w:gridCol w:w="1559"/>
        <w:gridCol w:w="3402"/>
        <w:gridCol w:w="236"/>
        <w:gridCol w:w="284"/>
      </w:tblGrid>
      <w:tr w:rsidR="00353FE0" w:rsidRPr="004C2950" w:rsidTr="00091E11">
        <w:trPr>
          <w:trHeight w:val="1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A23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bookmarkStart w:id="1" w:name="OLE_LINK3"/>
            <w:bookmarkEnd w:id="0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FE0" w:rsidRPr="004C2950" w:rsidRDefault="00353FE0" w:rsidP="00353F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7FB" w:rsidRPr="004C2950" w:rsidRDefault="005767FB" w:rsidP="00874DE4">
      <w:pPr>
        <w:tabs>
          <w:tab w:val="left" w:pos="567"/>
          <w:tab w:val="left" w:pos="3705"/>
        </w:tabs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950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5767FB" w:rsidRPr="004C2950" w:rsidRDefault="004D76DD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767FB" w:rsidRPr="004C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вопросы деятельности учреждения</w:t>
      </w:r>
      <w:r w:rsidRPr="004C2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36D5" w:rsidRPr="004C2950" w:rsidRDefault="005A36D5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6D5" w:rsidRPr="004C2950" w:rsidRDefault="005A36D5" w:rsidP="005A3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>Представленные показатели бухгалтерской (финансовой) отчетности сформированы исходя из нормативных правовых актов, регулирующих ведение бухгалтерского учета и составление бухгалтерской (финансовой) отчетности.</w:t>
      </w:r>
    </w:p>
    <w:p w:rsidR="005767FB" w:rsidRPr="004C2950" w:rsidRDefault="005767FB" w:rsidP="005A3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финансов и учета МДТ УР приняты следующие нормативные документы: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МДТ УР от 30.12.2011 г. № 01-1-04-267 «Об утверждении порядка составления, утверждения и ведения бюджетных смет Министерства транспорта и дорожного хозяйства Удмуртской Республики и казенного учреждения Удмуртской Республики, находящегося в ведении Министерства транспорта и дорожного хозяйства Удмуртской Республики»;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МДТ УР от </w:t>
      </w:r>
      <w:r w:rsidR="002704C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31.12.2015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704C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340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/01-05 «Об осуществлении бюджетных </w:t>
      </w: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администратора доходов бюджета Удмуртской Республики</w:t>
      </w:r>
      <w:proofErr w:type="gram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транспорта и дорожного хозяйства Удмуртской Республики и подведомственными Министерству транспорта и дорожного хозяйства Удмуртской Республики казенными учреждениями Удмуртской Республики»;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 МДТ УР от 03.08.2015 г. № 230/01-05 «О прогнозировании поступлений доходов в бюджет Удмуртской Республики,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транспорта и дорожного хозяйства Удмуртской Республики и подведомственными учреждениями»,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осуществления внутреннего финансового контроля и внутреннего финансового аудита утвержден в новой редакции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МДТ УР от 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21.11.2017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№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0304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/01-0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орядка осуществления внутреннего финансового контроля и внутреннего финансового аудита»; </w:t>
      </w:r>
    </w:p>
    <w:p w:rsidR="007D091C" w:rsidRPr="004C2950" w:rsidRDefault="002704C5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D091C" w:rsidRPr="004C295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D091C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МДТ УР от 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D091C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.08.2016 г. 0199/01-04 «Об утверждении Порядка  принятия решения о признании безнадежной к взысканию задолженности по платежам в бюджеты бюджетной системы Российской Федерации, </w:t>
      </w:r>
      <w:proofErr w:type="spellStart"/>
      <w:r w:rsidR="007D091C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администрируемым</w:t>
      </w:r>
      <w:proofErr w:type="spellEnd"/>
      <w:r w:rsidR="007D091C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транспорта и дорожного хозяйства Удмуртской Республики и подведомственными ему администраторами доходов и о внесении изменений в некоторые приказы Министерства  транспорта и дорожного хозяйства Удмуртской Республики»;</w:t>
      </w:r>
      <w:proofErr w:type="gramEnd"/>
    </w:p>
    <w:p w:rsidR="007D091C" w:rsidRPr="004C2950" w:rsidRDefault="007D091C" w:rsidP="006773EE">
      <w:pPr>
        <w:pStyle w:val="210"/>
        <w:overflowPunct/>
        <w:autoSpaceDE/>
        <w:autoSpaceDN/>
        <w:adjustRightInd/>
        <w:ind w:firstLine="567"/>
        <w:rPr>
          <w:sz w:val="24"/>
          <w:szCs w:val="24"/>
          <w:lang w:eastAsia="ar-SA"/>
        </w:rPr>
      </w:pPr>
      <w:r w:rsidRPr="004C2950">
        <w:rPr>
          <w:sz w:val="24"/>
          <w:szCs w:val="24"/>
          <w:lang w:eastAsia="ar-SA"/>
        </w:rPr>
        <w:t xml:space="preserve">- приказ МДТ УР от 30.12.2016 г. 0339/01-04 «Об утверждении Правил  списания задолженности, не востребованной кредиторами, с </w:t>
      </w:r>
      <w:proofErr w:type="spellStart"/>
      <w:r w:rsidRPr="004C2950">
        <w:rPr>
          <w:sz w:val="24"/>
          <w:szCs w:val="24"/>
          <w:lang w:eastAsia="ar-SA"/>
        </w:rPr>
        <w:t>забалансового</w:t>
      </w:r>
      <w:proofErr w:type="spellEnd"/>
      <w:r w:rsidRPr="004C2950">
        <w:rPr>
          <w:sz w:val="24"/>
          <w:szCs w:val="24"/>
          <w:lang w:eastAsia="ar-SA"/>
        </w:rPr>
        <w:t xml:space="preserve"> учета в Министерстве транспорта и дорожного хозяйства Удмуртской Республики и в подведомственных ему учреждениях»;</w:t>
      </w:r>
    </w:p>
    <w:p w:rsidR="005A36D5" w:rsidRPr="004C2950" w:rsidRDefault="005A36D5" w:rsidP="006773EE">
      <w:pPr>
        <w:pStyle w:val="210"/>
        <w:overflowPunct/>
        <w:autoSpaceDE/>
        <w:autoSpaceDN/>
        <w:adjustRightInd/>
        <w:ind w:firstLine="567"/>
        <w:rPr>
          <w:sz w:val="24"/>
          <w:szCs w:val="24"/>
          <w:lang w:eastAsia="ar-SA"/>
        </w:rPr>
      </w:pPr>
      <w:r w:rsidRPr="004C2950">
        <w:rPr>
          <w:sz w:val="24"/>
          <w:szCs w:val="24"/>
          <w:lang w:eastAsia="ar-SA"/>
        </w:rPr>
        <w:t>-приказ МДТ УР от 09.01.2017 г. №0001/1 «Об утверждении перечней элементов дорог»;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-приказы МДТ УР </w:t>
      </w:r>
      <w:r w:rsidR="002704C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учетной политике;</w:t>
      </w:r>
    </w:p>
    <w:p w:rsidR="005A36D5" w:rsidRPr="004C2950" w:rsidRDefault="002704C5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МДТ УР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12.02.2015 г. №045/01-05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комиссии по поступлению и выбытию активов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которым утверждено Положение о постоянно действующей комиссии по поступлению и выбытию активов»</w:t>
      </w:r>
      <w:r w:rsidR="005A36D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4C5" w:rsidRPr="004C2950" w:rsidRDefault="005A36D5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МДТ УР 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05.12.2018 г. №0243/01-04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инвентаризации</w:t>
      </w:r>
      <w:r w:rsidR="001F4D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4C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учет ведется в электронном виде с использованием программы автоматизации бухгалтерского учета «1С: Предприятие </w:t>
      </w:r>
      <w:r w:rsidR="00311AD0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 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(8.3.10.2466)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конфигурация «Бухгалтерия государственного учреждения, редакция </w:t>
      </w:r>
      <w:r w:rsidR="00BA63F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1.0 (1.0.50.2)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учет администрирования доходов осуществляется с применением программного модуля «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Питерсофт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Управление процессами». </w:t>
      </w:r>
    </w:p>
    <w:p w:rsidR="005A36D5" w:rsidRPr="004C2950" w:rsidRDefault="005A36D5" w:rsidP="005A3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>Краткое описание основных положений учетной политики</w:t>
      </w:r>
      <w:r w:rsidR="00531F6B" w:rsidRPr="004C2950">
        <w:rPr>
          <w:rFonts w:ascii="Times New Roman" w:hAnsi="Times New Roman" w:cs="Times New Roman"/>
          <w:sz w:val="24"/>
          <w:szCs w:val="24"/>
        </w:rPr>
        <w:t>,</w:t>
      </w:r>
      <w:r w:rsidRPr="004C2950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31F6B" w:rsidRPr="004C2950" w:rsidRDefault="00531F6B" w:rsidP="0053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>-</w:t>
      </w:r>
      <w:r w:rsidR="005A36D5" w:rsidRPr="004C2950">
        <w:rPr>
          <w:rFonts w:ascii="Times New Roman" w:hAnsi="Times New Roman" w:cs="Times New Roman"/>
          <w:sz w:val="24"/>
          <w:szCs w:val="24"/>
        </w:rPr>
        <w:t>способы оценки активов</w:t>
      </w:r>
      <w:r w:rsidRPr="004C2950">
        <w:rPr>
          <w:rFonts w:ascii="Times New Roman" w:hAnsi="Times New Roman" w:cs="Times New Roman"/>
          <w:sz w:val="24"/>
          <w:szCs w:val="24"/>
        </w:rPr>
        <w:t>: использ</w:t>
      </w:r>
      <w:r w:rsidR="008A610B" w:rsidRPr="004C2950">
        <w:rPr>
          <w:rFonts w:ascii="Times New Roman" w:hAnsi="Times New Roman" w:cs="Times New Roman"/>
          <w:sz w:val="24"/>
          <w:szCs w:val="24"/>
        </w:rPr>
        <w:t>уется</w:t>
      </w:r>
      <w:r w:rsidRPr="004C2950">
        <w:rPr>
          <w:rFonts w:ascii="Times New Roman" w:hAnsi="Times New Roman" w:cs="Times New Roman"/>
          <w:sz w:val="24"/>
          <w:szCs w:val="24"/>
        </w:rPr>
        <w:t xml:space="preserve"> линейн</w:t>
      </w:r>
      <w:r w:rsidR="008A610B" w:rsidRPr="004C2950">
        <w:rPr>
          <w:rFonts w:ascii="Times New Roman" w:hAnsi="Times New Roman" w:cs="Times New Roman"/>
          <w:sz w:val="24"/>
          <w:szCs w:val="24"/>
        </w:rPr>
        <w:t>ый</w:t>
      </w:r>
      <w:r w:rsidRPr="004C2950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5A36D5" w:rsidRPr="004C2950">
        <w:rPr>
          <w:rFonts w:ascii="Times New Roman" w:hAnsi="Times New Roman" w:cs="Times New Roman"/>
          <w:sz w:val="24"/>
          <w:szCs w:val="24"/>
        </w:rPr>
        <w:t>начисления амортизации на объекты основных средств</w:t>
      </w:r>
      <w:r w:rsidRPr="004C2950">
        <w:rPr>
          <w:rFonts w:ascii="Times New Roman" w:hAnsi="Times New Roman" w:cs="Times New Roman"/>
          <w:sz w:val="24"/>
          <w:szCs w:val="24"/>
        </w:rPr>
        <w:t>;</w:t>
      </w:r>
    </w:p>
    <w:p w:rsidR="00531F6B" w:rsidRPr="004C2950" w:rsidRDefault="00531F6B" w:rsidP="0053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950">
        <w:rPr>
          <w:rFonts w:ascii="Times New Roman" w:hAnsi="Times New Roman" w:cs="Times New Roman"/>
          <w:bCs/>
          <w:sz w:val="24"/>
          <w:szCs w:val="24"/>
        </w:rPr>
        <w:t>-</w:t>
      </w:r>
      <w:r w:rsidR="005A36D5" w:rsidRPr="004C2950">
        <w:rPr>
          <w:rFonts w:ascii="Times New Roman" w:hAnsi="Times New Roman" w:cs="Times New Roman"/>
          <w:bCs/>
          <w:sz w:val="24"/>
          <w:szCs w:val="24"/>
        </w:rPr>
        <w:t>информацию о профессиональных суждениях, выработанных в процессе применения учетной политики и оказывающих существенное влияние на показатели бухгалтерской (финансовой) отчетности</w:t>
      </w:r>
      <w:r w:rsidRPr="004C2950">
        <w:rPr>
          <w:rFonts w:ascii="Times New Roman" w:hAnsi="Times New Roman" w:cs="Times New Roman"/>
          <w:bCs/>
          <w:sz w:val="24"/>
          <w:szCs w:val="24"/>
        </w:rPr>
        <w:t>:</w:t>
      </w:r>
      <w:r w:rsidR="005A36D5" w:rsidRPr="004C2950">
        <w:rPr>
          <w:rFonts w:ascii="Times New Roman" w:hAnsi="Times New Roman" w:cs="Times New Roman"/>
          <w:bCs/>
          <w:sz w:val="24"/>
          <w:szCs w:val="24"/>
        </w:rPr>
        <w:t xml:space="preserve"> профессиональн</w:t>
      </w:r>
      <w:r w:rsidRPr="004C2950">
        <w:rPr>
          <w:rFonts w:ascii="Times New Roman" w:hAnsi="Times New Roman" w:cs="Times New Roman"/>
          <w:bCs/>
          <w:sz w:val="24"/>
          <w:szCs w:val="24"/>
        </w:rPr>
        <w:t>ое</w:t>
      </w:r>
      <w:r w:rsidR="005A36D5" w:rsidRPr="004C2950">
        <w:rPr>
          <w:rFonts w:ascii="Times New Roman" w:hAnsi="Times New Roman" w:cs="Times New Roman"/>
          <w:bCs/>
          <w:sz w:val="24"/>
          <w:szCs w:val="24"/>
        </w:rPr>
        <w:t xml:space="preserve"> суждени</w:t>
      </w:r>
      <w:r w:rsidRPr="004C2950">
        <w:rPr>
          <w:rFonts w:ascii="Times New Roman" w:hAnsi="Times New Roman" w:cs="Times New Roman"/>
          <w:bCs/>
          <w:sz w:val="24"/>
          <w:szCs w:val="24"/>
        </w:rPr>
        <w:t>е</w:t>
      </w:r>
      <w:r w:rsidR="005A36D5" w:rsidRPr="004C29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2950">
        <w:rPr>
          <w:rFonts w:ascii="Times New Roman" w:hAnsi="Times New Roman" w:cs="Times New Roman"/>
          <w:bCs/>
          <w:sz w:val="24"/>
          <w:szCs w:val="24"/>
        </w:rPr>
        <w:t>о классификации объектов учета при бессрочном безвозмездном пользовании в качестве объектов учета операционной аренды;</w:t>
      </w:r>
    </w:p>
    <w:p w:rsidR="005A36D5" w:rsidRPr="004C2950" w:rsidRDefault="008A610B" w:rsidP="0053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>-</w:t>
      </w:r>
      <w:r w:rsidR="005A36D5" w:rsidRPr="004C2950">
        <w:rPr>
          <w:rFonts w:ascii="Times New Roman" w:hAnsi="Times New Roman" w:cs="Times New Roman"/>
          <w:sz w:val="24"/>
          <w:szCs w:val="24"/>
        </w:rPr>
        <w:t>прочие положения учетной политики субъекта отчетности, необходимые для понимания пользователями бухгалтерской (финансовой) отчетности его финансового положения, финансовых результатов деятельно</w:t>
      </w:r>
      <w:r w:rsidRPr="004C2950">
        <w:rPr>
          <w:rFonts w:ascii="Times New Roman" w:hAnsi="Times New Roman" w:cs="Times New Roman"/>
          <w:sz w:val="24"/>
          <w:szCs w:val="24"/>
        </w:rPr>
        <w:t xml:space="preserve">сти и движения денежных средств: при реконструкции сооружений (автомобильных дорог)  срок полезного использования элементов дороги увеличивается на суммы, рассчитанные </w:t>
      </w:r>
      <w:proofErr w:type="gramStart"/>
      <w:r w:rsidRPr="004C2950">
        <w:rPr>
          <w:rFonts w:ascii="Times New Roman" w:hAnsi="Times New Roman" w:cs="Times New Roman"/>
          <w:sz w:val="24"/>
          <w:szCs w:val="24"/>
        </w:rPr>
        <w:t>согласно методик</w:t>
      </w:r>
      <w:r w:rsidR="005079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C2950">
        <w:rPr>
          <w:rFonts w:ascii="Times New Roman" w:hAnsi="Times New Roman" w:cs="Times New Roman"/>
          <w:sz w:val="24"/>
          <w:szCs w:val="24"/>
        </w:rPr>
        <w:t xml:space="preserve"> расчета </w:t>
      </w:r>
      <w:proofErr w:type="spellStart"/>
      <w:r w:rsidRPr="004C2950">
        <w:rPr>
          <w:rFonts w:ascii="Times New Roman" w:hAnsi="Times New Roman" w:cs="Times New Roman"/>
          <w:sz w:val="24"/>
          <w:szCs w:val="24"/>
        </w:rPr>
        <w:t>средневзвешанного</w:t>
      </w:r>
      <w:proofErr w:type="spellEnd"/>
      <w:r w:rsidRPr="004C2950">
        <w:rPr>
          <w:rFonts w:ascii="Times New Roman" w:hAnsi="Times New Roman" w:cs="Times New Roman"/>
          <w:sz w:val="24"/>
          <w:szCs w:val="24"/>
        </w:rPr>
        <w:t xml:space="preserve"> показателя  срока полезного использования.  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ведения бюджетного учета по балансовым счетам отражены в </w:t>
      </w:r>
      <w:r w:rsidRPr="004C29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таблице №4 Пояснительной записки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ведения бюджетного учета по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забалансовым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счетам:</w:t>
      </w:r>
      <w:r w:rsidR="00F022E6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аналитический учет по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забалансовому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счету 21 «Основные средства стоимостью до 3000 рублей включительно в эксплуатации» ведется в условной оценке: один объект, один рубль, 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50 «Элементы автомобильной дороги» учет ведется по количеству элементов автомобильной дороги в разрезе автомобильных дорог,</w:t>
      </w:r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5</w:t>
      </w:r>
      <w:r w:rsidR="00A84D5F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«Затраты </w:t>
      </w:r>
      <w:r w:rsidR="00A84D5F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проектно-сметную документацию на строительство, реконструкцию, модернизацию, устройство элементов автомобильной дороги</w:t>
      </w:r>
      <w:r w:rsidR="00995AF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6E1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ведется в стоимостном выражении.</w:t>
      </w:r>
    </w:p>
    <w:p w:rsidR="00D57B5F" w:rsidRPr="004C2950" w:rsidRDefault="001F3AA5" w:rsidP="00677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проведенн</w:t>
      </w:r>
      <w:r w:rsidR="00DE09A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DE09A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</w:t>
      </w:r>
      <w:r w:rsidR="00DE09A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DE09A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УФК по УР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отражена в </w:t>
      </w:r>
      <w:r w:rsidR="00D57B5F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57B5F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мероприятий внутреннего государственного (муниципального) финансового контроля </w:t>
      </w:r>
      <w:hyperlink r:id="rId9" w:history="1">
        <w:r w:rsidR="00D57B5F" w:rsidRPr="004C29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(Таблица № 5)</w:t>
        </w:r>
      </w:hyperlink>
    </w:p>
    <w:p w:rsidR="00246E1D" w:rsidRPr="004C2950" w:rsidRDefault="00246E1D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4DE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составления годовой бюджетной отчетности в 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</w:t>
      </w:r>
      <w:r w:rsid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4DE4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МДТ от 29.11.2018 г. №0240/01-04 </w:t>
      </w: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A23C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инвентаризации имущества и обязательств, расхождения не выявлены</w:t>
      </w:r>
      <w:r w:rsidRPr="004C2950">
        <w:rPr>
          <w:rFonts w:ascii="Times New Roman" w:hAnsi="Times New Roman" w:cs="Times New Roman"/>
          <w:sz w:val="24"/>
          <w:szCs w:val="24"/>
        </w:rPr>
        <w:t>.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7FB" w:rsidRPr="004C295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результатам проведенных мероприятий по </w:t>
      </w: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бюджетного законодательства, соблюдением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внешними контрольными органами отражена </w:t>
      </w:r>
      <w:r w:rsidRPr="004C29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таблице №7 Пояснительной записки.</w:t>
      </w:r>
    </w:p>
    <w:p w:rsidR="005767FB" w:rsidRPr="004C295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контрольно-ревизионной работе отражен в форме А</w:t>
      </w:r>
      <w:r w:rsidRPr="004C2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06ГРБС. </w:t>
      </w:r>
    </w:p>
    <w:p w:rsidR="005767FB" w:rsidRPr="004C2950" w:rsidRDefault="00E363A3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767FB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67FB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не включенных в состав сводной бюджетной отчетности МДТ УР за отчетный период ввиду отсутствия числовых значений показателей:</w:t>
      </w:r>
    </w:p>
    <w:p w:rsidR="00790BC9" w:rsidRPr="004C2950" w:rsidRDefault="005767FB" w:rsidP="00677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-Отчет по состоянию кредиторской задолженности государственных бюджетных и автономных учреждений Удмуртской Республики, муниципальных бюджетных и автономных учреждений муниципальных образований в Удмуртской Республике (ф. </w:t>
      </w:r>
      <w:r w:rsidRPr="004C29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01),</w:t>
      </w:r>
      <w:r w:rsidR="00790BC9" w:rsidRPr="004C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4C2950" w:rsidRDefault="00A942A0" w:rsidP="00A94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>-</w:t>
      </w:r>
      <w:r w:rsidRPr="004C2950">
        <w:rPr>
          <w:rFonts w:ascii="Times New Roman" w:hAnsi="Times New Roman" w:cs="Times New Roman"/>
          <w:bCs/>
          <w:sz w:val="24"/>
          <w:szCs w:val="24"/>
        </w:rPr>
        <w:t xml:space="preserve">Сведения о результатах деятельности </w:t>
      </w:r>
      <w:hyperlink r:id="rId10" w:history="1">
        <w:r w:rsidRPr="004C2950">
          <w:rPr>
            <w:rFonts w:ascii="Times New Roman" w:hAnsi="Times New Roman" w:cs="Times New Roman"/>
            <w:bCs/>
            <w:sz w:val="24"/>
            <w:szCs w:val="24"/>
          </w:rPr>
          <w:t>(ф. 0503162)</w:t>
        </w:r>
      </w:hyperlink>
      <w:r w:rsidRPr="004C2950">
        <w:rPr>
          <w:rFonts w:ascii="Times New Roman" w:hAnsi="Times New Roman" w:cs="Times New Roman"/>
          <w:bCs/>
          <w:sz w:val="24"/>
          <w:szCs w:val="24"/>
        </w:rPr>
        <w:t>.</w:t>
      </w:r>
    </w:p>
    <w:p w:rsidR="005767FB" w:rsidRPr="004C2950" w:rsidRDefault="00790BC9" w:rsidP="00677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hAnsi="Times New Roman" w:cs="Times New Roman"/>
          <w:sz w:val="24"/>
          <w:szCs w:val="24"/>
        </w:rPr>
        <w:t xml:space="preserve">-Сведения об исполнении мероприятий в рамках целевых программ </w:t>
      </w:r>
      <w:hyperlink r:id="rId11" w:history="1">
        <w:r w:rsidRPr="004C2950">
          <w:rPr>
            <w:rFonts w:ascii="Times New Roman" w:hAnsi="Times New Roman" w:cs="Times New Roman"/>
            <w:sz w:val="24"/>
            <w:szCs w:val="24"/>
          </w:rPr>
          <w:t>(ф. 0503166)</w:t>
        </w:r>
      </w:hyperlink>
      <w:r w:rsidRPr="004C2950">
        <w:rPr>
          <w:rFonts w:ascii="Times New Roman" w:hAnsi="Times New Roman" w:cs="Times New Roman"/>
          <w:sz w:val="24"/>
          <w:szCs w:val="24"/>
        </w:rPr>
        <w:t>;</w:t>
      </w:r>
    </w:p>
    <w:p w:rsidR="005767FB" w:rsidRPr="004C295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 о целевых иностранных кредитах </w:t>
      </w:r>
      <w:hyperlink r:id="rId12" w:history="1">
        <w:r w:rsidRPr="004C29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(ф. 0503167)</w:t>
        </w:r>
      </w:hyperlink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79B9" w:rsidRPr="004C2950" w:rsidRDefault="003179B9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-Таблица №1 Пояснительной записки,</w:t>
      </w:r>
    </w:p>
    <w:p w:rsidR="00246E1D" w:rsidRPr="004C2950" w:rsidRDefault="00246E1D" w:rsidP="00246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 xml:space="preserve">-Сведения о финансовых вложениях получателя бюджетных средств, администратора источников финансирования дефицита бюджета </w:t>
      </w:r>
      <w:hyperlink r:id="rId13" w:history="1">
        <w:r w:rsidRPr="004C2950">
          <w:rPr>
            <w:rFonts w:ascii="Times New Roman" w:hAnsi="Times New Roman" w:cs="Times New Roman"/>
            <w:sz w:val="24"/>
            <w:szCs w:val="24"/>
          </w:rPr>
          <w:t>(ф. 0503171)</w:t>
        </w:r>
      </w:hyperlink>
    </w:p>
    <w:p w:rsidR="005767FB" w:rsidRPr="004C2950" w:rsidRDefault="005767FB" w:rsidP="006773EE">
      <w:pPr>
        <w:tabs>
          <w:tab w:val="left" w:pos="567"/>
          <w:tab w:val="left" w:pos="370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государственном (муниципальном) долге (ф. 0503172),</w:t>
      </w:r>
    </w:p>
    <w:p w:rsidR="005767FB" w:rsidRPr="004C2950" w:rsidRDefault="005767FB" w:rsidP="00677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</w:t>
      </w:r>
      <w:r w:rsidR="00790BC9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Инструкцией 191н, форма составляется администратором доходов, в соответствии с Законом УР </w:t>
      </w:r>
      <w:r w:rsidR="00246E1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УР на 2015 год и плановый период 2016 и 2017 годов</w:t>
      </w:r>
      <w:r w:rsidR="00246E1D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Минимущество</w:t>
      </w:r>
      <w:proofErr w:type="spellEnd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 является администратором доходов бюджета УР от перечисления части прибыли (</w:t>
      </w:r>
      <w:proofErr w:type="gramStart"/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дивидендов) государственных (муниципальных) унитарных предприятий, иных организаций с государственным участием в капитале),</w:t>
      </w:r>
      <w:proofErr w:type="gramEnd"/>
    </w:p>
    <w:p w:rsidR="003661D9" w:rsidRPr="004C2950" w:rsidRDefault="003661D9" w:rsidP="00677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950">
        <w:rPr>
          <w:rFonts w:ascii="Times New Roman" w:hAnsi="Times New Roman" w:cs="Times New Roman"/>
          <w:sz w:val="24"/>
          <w:szCs w:val="24"/>
        </w:rPr>
        <w:t xml:space="preserve">-Сведения об использовании информационно-коммуникационных технологий </w:t>
      </w:r>
      <w:hyperlink r:id="rId14" w:history="1">
        <w:r w:rsidRPr="004C2950">
          <w:rPr>
            <w:rFonts w:ascii="Times New Roman" w:hAnsi="Times New Roman" w:cs="Times New Roman"/>
            <w:sz w:val="24"/>
            <w:szCs w:val="24"/>
          </w:rPr>
          <w:t>(ф. 0503177)</w:t>
        </w:r>
      </w:hyperlink>
      <w:r w:rsidRPr="004C2950">
        <w:rPr>
          <w:rFonts w:ascii="Times New Roman" w:hAnsi="Times New Roman" w:cs="Times New Roman"/>
          <w:sz w:val="24"/>
          <w:szCs w:val="24"/>
        </w:rPr>
        <w:t>,</w:t>
      </w:r>
    </w:p>
    <w:p w:rsidR="005767FB" w:rsidRPr="004C2950" w:rsidRDefault="005767FB" w:rsidP="006773EE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о суммах консолидируемых поступлений, подлежащих зачислен</w:t>
      </w:r>
      <w:r w:rsidR="001F3AA5" w:rsidRPr="004C2950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на счет бюджета (ф. 0503184).</w:t>
      </w:r>
    </w:p>
    <w:p w:rsidR="001F1AD0" w:rsidRPr="00874DE4" w:rsidRDefault="001F1AD0" w:rsidP="003661D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1AD0" w:rsidRPr="00874DE4" w:rsidSect="00845E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83" w:rsidRDefault="001F4D83" w:rsidP="00EA6BE2">
      <w:pPr>
        <w:spacing w:after="0" w:line="240" w:lineRule="auto"/>
      </w:pPr>
      <w:r>
        <w:separator/>
      </w:r>
    </w:p>
  </w:endnote>
  <w:endnote w:type="continuationSeparator" w:id="1">
    <w:p w:rsidR="001F4D83" w:rsidRDefault="001F4D83" w:rsidP="00EA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83" w:rsidRDefault="001F4D83" w:rsidP="00EA6BE2">
      <w:pPr>
        <w:spacing w:after="0" w:line="240" w:lineRule="auto"/>
      </w:pPr>
      <w:r>
        <w:separator/>
      </w:r>
    </w:p>
  </w:footnote>
  <w:footnote w:type="continuationSeparator" w:id="1">
    <w:p w:rsidR="001F4D83" w:rsidRDefault="001F4D83" w:rsidP="00EA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83" w:rsidRDefault="001F4D8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2DB"/>
    <w:multiLevelType w:val="hybridMultilevel"/>
    <w:tmpl w:val="8FECC7A0"/>
    <w:lvl w:ilvl="0" w:tplc="DC0A07CC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60B"/>
    <w:multiLevelType w:val="hybridMultilevel"/>
    <w:tmpl w:val="A43A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7012"/>
    <w:multiLevelType w:val="multilevel"/>
    <w:tmpl w:val="4D5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3D17FF"/>
    <w:multiLevelType w:val="multilevel"/>
    <w:tmpl w:val="624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53342C"/>
    <w:multiLevelType w:val="hybridMultilevel"/>
    <w:tmpl w:val="C47E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65FF5"/>
    <w:multiLevelType w:val="hybridMultilevel"/>
    <w:tmpl w:val="0CD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1F3B"/>
    <w:multiLevelType w:val="hybridMultilevel"/>
    <w:tmpl w:val="42CCE2E0"/>
    <w:lvl w:ilvl="0" w:tplc="151E654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B329E"/>
    <w:multiLevelType w:val="hybridMultilevel"/>
    <w:tmpl w:val="DA349656"/>
    <w:lvl w:ilvl="0" w:tplc="F17CBCC8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75DAD"/>
    <w:multiLevelType w:val="hybridMultilevel"/>
    <w:tmpl w:val="F68A912E"/>
    <w:lvl w:ilvl="0" w:tplc="2114486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2E2D41"/>
    <w:multiLevelType w:val="hybridMultilevel"/>
    <w:tmpl w:val="3C5E40FC"/>
    <w:lvl w:ilvl="0" w:tplc="49BE6E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7FB"/>
    <w:rsid w:val="00014F69"/>
    <w:rsid w:val="00021986"/>
    <w:rsid w:val="00024417"/>
    <w:rsid w:val="000559AB"/>
    <w:rsid w:val="0006456B"/>
    <w:rsid w:val="00065ADE"/>
    <w:rsid w:val="00067D8C"/>
    <w:rsid w:val="00083796"/>
    <w:rsid w:val="00087F26"/>
    <w:rsid w:val="00091E11"/>
    <w:rsid w:val="000C217C"/>
    <w:rsid w:val="00106C94"/>
    <w:rsid w:val="00106D88"/>
    <w:rsid w:val="001161D9"/>
    <w:rsid w:val="001167E5"/>
    <w:rsid w:val="00133EAE"/>
    <w:rsid w:val="001368D8"/>
    <w:rsid w:val="0014194E"/>
    <w:rsid w:val="0014472E"/>
    <w:rsid w:val="00171976"/>
    <w:rsid w:val="0017198C"/>
    <w:rsid w:val="0017668A"/>
    <w:rsid w:val="00183983"/>
    <w:rsid w:val="0018436E"/>
    <w:rsid w:val="001A1C72"/>
    <w:rsid w:val="001B1DFF"/>
    <w:rsid w:val="001E1527"/>
    <w:rsid w:val="001F15B9"/>
    <w:rsid w:val="001F1AD0"/>
    <w:rsid w:val="001F3AA5"/>
    <w:rsid w:val="001F4D83"/>
    <w:rsid w:val="001F766C"/>
    <w:rsid w:val="00215534"/>
    <w:rsid w:val="002268F7"/>
    <w:rsid w:val="00242396"/>
    <w:rsid w:val="00246E1D"/>
    <w:rsid w:val="00263B0E"/>
    <w:rsid w:val="002704C5"/>
    <w:rsid w:val="002813E1"/>
    <w:rsid w:val="002D7197"/>
    <w:rsid w:val="002E7323"/>
    <w:rsid w:val="002F0EE1"/>
    <w:rsid w:val="002F639C"/>
    <w:rsid w:val="00301C4F"/>
    <w:rsid w:val="00311AD0"/>
    <w:rsid w:val="003141FE"/>
    <w:rsid w:val="003179B9"/>
    <w:rsid w:val="003212F5"/>
    <w:rsid w:val="00321350"/>
    <w:rsid w:val="00330D41"/>
    <w:rsid w:val="003315B3"/>
    <w:rsid w:val="00343ED5"/>
    <w:rsid w:val="00345E4E"/>
    <w:rsid w:val="00353FE0"/>
    <w:rsid w:val="003661D9"/>
    <w:rsid w:val="00385005"/>
    <w:rsid w:val="00390975"/>
    <w:rsid w:val="0039309D"/>
    <w:rsid w:val="003A3CF3"/>
    <w:rsid w:val="003A7D38"/>
    <w:rsid w:val="003C0DAE"/>
    <w:rsid w:val="003E2BFF"/>
    <w:rsid w:val="003E38A3"/>
    <w:rsid w:val="004051AE"/>
    <w:rsid w:val="00413A49"/>
    <w:rsid w:val="00430DF6"/>
    <w:rsid w:val="004426E0"/>
    <w:rsid w:val="00446C4D"/>
    <w:rsid w:val="00474C4B"/>
    <w:rsid w:val="00480394"/>
    <w:rsid w:val="004A1961"/>
    <w:rsid w:val="004A7CB7"/>
    <w:rsid w:val="004B321B"/>
    <w:rsid w:val="004C2844"/>
    <w:rsid w:val="004C2950"/>
    <w:rsid w:val="004C4D3E"/>
    <w:rsid w:val="004C555B"/>
    <w:rsid w:val="004C5771"/>
    <w:rsid w:val="004D3F90"/>
    <w:rsid w:val="004D76DD"/>
    <w:rsid w:val="004E0F8D"/>
    <w:rsid w:val="004F1FF8"/>
    <w:rsid w:val="00504E7B"/>
    <w:rsid w:val="00504F4E"/>
    <w:rsid w:val="00507931"/>
    <w:rsid w:val="00531F6B"/>
    <w:rsid w:val="00534C07"/>
    <w:rsid w:val="0053556E"/>
    <w:rsid w:val="0054217F"/>
    <w:rsid w:val="00547C34"/>
    <w:rsid w:val="005539F8"/>
    <w:rsid w:val="005767B0"/>
    <w:rsid w:val="005767FB"/>
    <w:rsid w:val="0057770B"/>
    <w:rsid w:val="005955FD"/>
    <w:rsid w:val="005A1D2D"/>
    <w:rsid w:val="005A2F71"/>
    <w:rsid w:val="005A36D5"/>
    <w:rsid w:val="005B5F56"/>
    <w:rsid w:val="005D0B1E"/>
    <w:rsid w:val="00607329"/>
    <w:rsid w:val="006221BD"/>
    <w:rsid w:val="00642F1E"/>
    <w:rsid w:val="00675BA8"/>
    <w:rsid w:val="006773EE"/>
    <w:rsid w:val="00695283"/>
    <w:rsid w:val="006A0B8C"/>
    <w:rsid w:val="006B41C5"/>
    <w:rsid w:val="006C3A44"/>
    <w:rsid w:val="00711054"/>
    <w:rsid w:val="00721C27"/>
    <w:rsid w:val="007273B2"/>
    <w:rsid w:val="007318FF"/>
    <w:rsid w:val="007464EC"/>
    <w:rsid w:val="00790BC9"/>
    <w:rsid w:val="007979B6"/>
    <w:rsid w:val="007A00E2"/>
    <w:rsid w:val="007B0C10"/>
    <w:rsid w:val="007B5AAD"/>
    <w:rsid w:val="007C262E"/>
    <w:rsid w:val="007D091C"/>
    <w:rsid w:val="007D44A2"/>
    <w:rsid w:val="007E2BC7"/>
    <w:rsid w:val="008041DC"/>
    <w:rsid w:val="00805F10"/>
    <w:rsid w:val="008123AA"/>
    <w:rsid w:val="00817118"/>
    <w:rsid w:val="0082379B"/>
    <w:rsid w:val="00837949"/>
    <w:rsid w:val="00845E1A"/>
    <w:rsid w:val="00874DE4"/>
    <w:rsid w:val="00881024"/>
    <w:rsid w:val="00884160"/>
    <w:rsid w:val="008A610B"/>
    <w:rsid w:val="008B588D"/>
    <w:rsid w:val="008C1B40"/>
    <w:rsid w:val="008C49E3"/>
    <w:rsid w:val="008D50E5"/>
    <w:rsid w:val="008D67D7"/>
    <w:rsid w:val="008F63FD"/>
    <w:rsid w:val="0091616E"/>
    <w:rsid w:val="00931AB0"/>
    <w:rsid w:val="009353A9"/>
    <w:rsid w:val="009475E4"/>
    <w:rsid w:val="00950EFA"/>
    <w:rsid w:val="00981A6F"/>
    <w:rsid w:val="00995AF5"/>
    <w:rsid w:val="00997A94"/>
    <w:rsid w:val="009A0219"/>
    <w:rsid w:val="009A6899"/>
    <w:rsid w:val="009B204A"/>
    <w:rsid w:val="009B4E0C"/>
    <w:rsid w:val="009B5AC9"/>
    <w:rsid w:val="009D2A67"/>
    <w:rsid w:val="009E34E2"/>
    <w:rsid w:val="009E3F0D"/>
    <w:rsid w:val="009F32DF"/>
    <w:rsid w:val="00A0406F"/>
    <w:rsid w:val="00A06FB4"/>
    <w:rsid w:val="00A23CA7"/>
    <w:rsid w:val="00A27CB6"/>
    <w:rsid w:val="00A35390"/>
    <w:rsid w:val="00A42869"/>
    <w:rsid w:val="00A4464C"/>
    <w:rsid w:val="00A62D0B"/>
    <w:rsid w:val="00A847AB"/>
    <w:rsid w:val="00A84D5F"/>
    <w:rsid w:val="00A942A0"/>
    <w:rsid w:val="00AA5BAD"/>
    <w:rsid w:val="00AA6A25"/>
    <w:rsid w:val="00AB08BC"/>
    <w:rsid w:val="00AB167C"/>
    <w:rsid w:val="00AC7935"/>
    <w:rsid w:val="00AD0538"/>
    <w:rsid w:val="00B037E3"/>
    <w:rsid w:val="00B057B0"/>
    <w:rsid w:val="00B119B7"/>
    <w:rsid w:val="00B1280D"/>
    <w:rsid w:val="00B406ED"/>
    <w:rsid w:val="00B40C5E"/>
    <w:rsid w:val="00B47E05"/>
    <w:rsid w:val="00B5529D"/>
    <w:rsid w:val="00B57EEC"/>
    <w:rsid w:val="00B6147A"/>
    <w:rsid w:val="00B66F13"/>
    <w:rsid w:val="00B77CE3"/>
    <w:rsid w:val="00BA63FD"/>
    <w:rsid w:val="00BE3B41"/>
    <w:rsid w:val="00BF7266"/>
    <w:rsid w:val="00C06D93"/>
    <w:rsid w:val="00C1586C"/>
    <w:rsid w:val="00C255EA"/>
    <w:rsid w:val="00C313B1"/>
    <w:rsid w:val="00C34B47"/>
    <w:rsid w:val="00C36C17"/>
    <w:rsid w:val="00C541F4"/>
    <w:rsid w:val="00C63DDB"/>
    <w:rsid w:val="00C71200"/>
    <w:rsid w:val="00C811DD"/>
    <w:rsid w:val="00C84AA9"/>
    <w:rsid w:val="00C90E16"/>
    <w:rsid w:val="00C92416"/>
    <w:rsid w:val="00C932A0"/>
    <w:rsid w:val="00CD647B"/>
    <w:rsid w:val="00CF250A"/>
    <w:rsid w:val="00D16EE2"/>
    <w:rsid w:val="00D23FB1"/>
    <w:rsid w:val="00D3100C"/>
    <w:rsid w:val="00D410A1"/>
    <w:rsid w:val="00D57B5F"/>
    <w:rsid w:val="00D77BED"/>
    <w:rsid w:val="00D91AF2"/>
    <w:rsid w:val="00D922BC"/>
    <w:rsid w:val="00DA7D55"/>
    <w:rsid w:val="00DB0DFD"/>
    <w:rsid w:val="00DC0225"/>
    <w:rsid w:val="00DC29DD"/>
    <w:rsid w:val="00DC6FA0"/>
    <w:rsid w:val="00DE004E"/>
    <w:rsid w:val="00DE09A4"/>
    <w:rsid w:val="00DE1802"/>
    <w:rsid w:val="00DF1842"/>
    <w:rsid w:val="00DF4ED8"/>
    <w:rsid w:val="00E06EEC"/>
    <w:rsid w:val="00E24F19"/>
    <w:rsid w:val="00E363A3"/>
    <w:rsid w:val="00E54400"/>
    <w:rsid w:val="00E80F8B"/>
    <w:rsid w:val="00E9424D"/>
    <w:rsid w:val="00EA6BE2"/>
    <w:rsid w:val="00EB32FD"/>
    <w:rsid w:val="00ED56BE"/>
    <w:rsid w:val="00F022E6"/>
    <w:rsid w:val="00F1074A"/>
    <w:rsid w:val="00F5272E"/>
    <w:rsid w:val="00F959B9"/>
    <w:rsid w:val="00FA4C4E"/>
    <w:rsid w:val="00FB5362"/>
    <w:rsid w:val="00FC2391"/>
    <w:rsid w:val="00FC35A4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BC"/>
  </w:style>
  <w:style w:type="paragraph" w:styleId="1">
    <w:name w:val="heading 1"/>
    <w:basedOn w:val="a"/>
    <w:next w:val="a"/>
    <w:link w:val="10"/>
    <w:uiPriority w:val="99"/>
    <w:qFormat/>
    <w:rsid w:val="00531F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7F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76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67FB"/>
    <w:rPr>
      <w:b/>
      <w:bCs/>
    </w:rPr>
  </w:style>
  <w:style w:type="paragraph" w:customStyle="1" w:styleId="consplusnormal">
    <w:name w:val="consplusnormal"/>
    <w:basedOn w:val="a"/>
    <w:rsid w:val="0057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D09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D091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1">
    <w:name w:val="msonormal1"/>
    <w:basedOn w:val="a"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F1AD0"/>
    <w:rPr>
      <w:i/>
      <w:iCs/>
    </w:rPr>
  </w:style>
  <w:style w:type="paragraph" w:styleId="aa">
    <w:name w:val="List Paragraph"/>
    <w:basedOn w:val="a"/>
    <w:uiPriority w:val="34"/>
    <w:qFormat/>
    <w:rsid w:val="001F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2F0E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2F0EE1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E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6BE2"/>
  </w:style>
  <w:style w:type="paragraph" w:styleId="af">
    <w:name w:val="footer"/>
    <w:basedOn w:val="a"/>
    <w:link w:val="af0"/>
    <w:uiPriority w:val="99"/>
    <w:semiHidden/>
    <w:unhideWhenUsed/>
    <w:rsid w:val="00EA6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A6BE2"/>
  </w:style>
  <w:style w:type="character" w:customStyle="1" w:styleId="csd85882851">
    <w:name w:val="csd85882851"/>
    <w:basedOn w:val="a0"/>
    <w:rsid w:val="00B40C5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table" w:styleId="af1">
    <w:name w:val="Table Grid"/>
    <w:basedOn w:val="a1"/>
    <w:uiPriority w:val="59"/>
    <w:rsid w:val="00547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31F6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ksrulenameerr">
    <w:name w:val="ks_rulename_err"/>
    <w:basedOn w:val="a0"/>
    <w:rsid w:val="009353A9"/>
  </w:style>
  <w:style w:type="character" w:customStyle="1" w:styleId="ksrulenamewarn">
    <w:name w:val="ks_rulename_warn"/>
    <w:basedOn w:val="a0"/>
    <w:rsid w:val="007A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8759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6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DB2E3"/>
                                <w:left w:val="single" w:sz="6" w:space="0" w:color="8DB2E3"/>
                                <w:bottom w:val="single" w:sz="6" w:space="0" w:color="8DB2E3"/>
                                <w:right w:val="single" w:sz="6" w:space="0" w:color="8DB2E3"/>
                              </w:divBdr>
                              <w:divsChild>
                                <w:div w:id="67188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21148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8952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74103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37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6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7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86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41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8221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DB2E3"/>
                                <w:left w:val="single" w:sz="6" w:space="0" w:color="8DB2E3"/>
                                <w:bottom w:val="single" w:sz="6" w:space="0" w:color="8DB2E3"/>
                                <w:right w:val="single" w:sz="6" w:space="0" w:color="8DB2E3"/>
                              </w:divBdr>
                              <w:divsChild>
                                <w:div w:id="17109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732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9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4537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40449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29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1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656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878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C5C6ECA98047501AC454938731DBB4B6F2E65729FF7EA15AC45AC2893401DCBEDA66B2DD26230K3D4O" TargetMode="External"/><Relationship Id="rId13" Type="http://schemas.openxmlformats.org/officeDocument/2006/relationships/hyperlink" Target="consultantplus://offline/ref=D9F9E70D954B214AB4C3FBC447D19ED210FDAF2AEF509BEF9872D62EC1F5CD9648E965E3E3E43F92F41EE971C8DEB58251AD3C97833C659FMCK0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B6D2211F8BB8DB7677BE6D0E355D0C080A3E45EBBBB705F1608B104EDF428B0580672C9C417E43s1GE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A289DD2B869AB56500A0084D56D81B0CBAA539FF71AA9DB1CAD06A6033E9981AAB82E2D5139FECp04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719CFF840151864C82B9E1B1A2EDA555BB5A363081B6C3AD5A41036092991541551F72A3A692004P6e5O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70F5C58C655D7DF46EFCB24ABB4864D8980B4AA6FD4DF72E8E93E965816750BFD2C407B0AEDEFFdDGEN" TargetMode="External"/><Relationship Id="rId14" Type="http://schemas.openxmlformats.org/officeDocument/2006/relationships/hyperlink" Target="consultantplus://offline/ref=1B64D857C4E4F10D0344BE0832A1B7C00A8D14B29AA72CEC98D8864B81A79EDEC4928E670BF6BA98I1k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BE255-CB4D-4192-BA59-88F4B790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</dc:creator>
  <cp:lastModifiedBy>kuznecov</cp:lastModifiedBy>
  <cp:revision>5</cp:revision>
  <cp:lastPrinted>2018-02-01T13:13:00Z</cp:lastPrinted>
  <dcterms:created xsi:type="dcterms:W3CDTF">2019-02-27T15:48:00Z</dcterms:created>
  <dcterms:modified xsi:type="dcterms:W3CDTF">2019-02-28T05:29:00Z</dcterms:modified>
</cp:coreProperties>
</file>